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C37" w:rsidRPr="005F4C37" w:rsidRDefault="005F4C37" w:rsidP="005F4C37">
      <w:pPr>
        <w:shd w:val="clear" w:color="auto" w:fill="FFFFFF"/>
        <w:spacing w:after="0" w:line="675" w:lineRule="atLeast"/>
        <w:outlineLvl w:val="0"/>
        <w:rPr>
          <w:rFonts w:ascii="Tahoma" w:eastAsia="Times New Roman" w:hAnsi="Tahoma" w:cs="Tahoma"/>
          <w:color w:val="A6381D"/>
          <w:kern w:val="36"/>
          <w:sz w:val="48"/>
          <w:szCs w:val="48"/>
          <w:lang w:eastAsia="ru-RU"/>
        </w:rPr>
      </w:pPr>
      <w:r w:rsidRPr="005F4C37">
        <w:rPr>
          <w:rFonts w:ascii="Tahoma" w:eastAsia="Times New Roman" w:hAnsi="Tahoma" w:cs="Tahoma"/>
          <w:color w:val="A6381D"/>
          <w:kern w:val="36"/>
          <w:sz w:val="48"/>
          <w:szCs w:val="48"/>
          <w:lang w:eastAsia="ru-RU"/>
        </w:rPr>
        <w:t>Правила проведения ОГЭ</w:t>
      </w:r>
      <w:r w:rsidRPr="005F4C37">
        <w:rPr>
          <w:rFonts w:ascii="Tahoma" w:eastAsia="Times New Roman" w:hAnsi="Tahoma" w:cs="Tahoma"/>
          <w:color w:val="A6381D"/>
          <w:kern w:val="36"/>
          <w:sz w:val="48"/>
          <w:szCs w:val="48"/>
          <w:lang w:eastAsia="ru-RU"/>
        </w:rPr>
        <w:t xml:space="preserve"> в 2025 году</w:t>
      </w:r>
      <w:bookmarkStart w:id="0" w:name="_GoBack"/>
      <w:bookmarkEnd w:id="0"/>
    </w:p>
    <w:p w:rsidR="005F4C37" w:rsidRPr="005F4C37" w:rsidRDefault="005F4C37" w:rsidP="005F4C37">
      <w:pPr>
        <w:shd w:val="clear" w:color="auto" w:fill="5397B8"/>
        <w:spacing w:after="0" w:line="375" w:lineRule="atLeast"/>
        <w:outlineLvl w:val="1"/>
        <w:rPr>
          <w:rFonts w:ascii="ubuntu" w:eastAsia="Times New Roman" w:hAnsi="ubuntu" w:cs="Tahoma"/>
          <w:b/>
          <w:bCs/>
          <w:caps/>
          <w:color w:val="FFFFFF"/>
          <w:sz w:val="27"/>
          <w:szCs w:val="27"/>
          <w:lang w:eastAsia="ru-RU"/>
        </w:rPr>
      </w:pPr>
      <w:r w:rsidRPr="005F4C37">
        <w:rPr>
          <w:rFonts w:ascii="ubuntu" w:eastAsia="Times New Roman" w:hAnsi="ubuntu" w:cs="Tahoma"/>
          <w:b/>
          <w:bCs/>
          <w:caps/>
          <w:color w:val="FFFFFF"/>
          <w:sz w:val="27"/>
          <w:szCs w:val="27"/>
          <w:lang w:eastAsia="ru-RU"/>
        </w:rPr>
        <w:t>Правила и процедура проведения ОГЭ</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Освоение образовательных программ основного общего образования завершается обязательной государственной итоговой аттестацией (далее – ГИА) по русскому языку и математике и двум предметам по выбору обучающихся.</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proofErr w:type="gramStart"/>
      <w:r w:rsidRPr="005F4C37">
        <w:rPr>
          <w:rFonts w:ascii="Tahoma" w:eastAsia="Times New Roman" w:hAnsi="Tahoma" w:cs="Tahoma"/>
          <w:color w:val="292929"/>
          <w:sz w:val="27"/>
          <w:szCs w:val="27"/>
          <w:lang w:eastAsia="ru-RU"/>
        </w:rPr>
        <w:t>Экзамены по выбору сдаются по следующим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w:t>
      </w:r>
      <w:proofErr w:type="gramEnd"/>
      <w:r w:rsidRPr="005F4C37">
        <w:rPr>
          <w:rFonts w:ascii="Tahoma" w:eastAsia="Times New Roman" w:hAnsi="Tahoma" w:cs="Tahoma"/>
          <w:color w:val="292929"/>
          <w:sz w:val="27"/>
          <w:szCs w:val="27"/>
          <w:lang w:eastAsia="ru-RU"/>
        </w:rPr>
        <w:t xml:space="preserve">, </w:t>
      </w:r>
      <w:proofErr w:type="gramStart"/>
      <w:r w:rsidRPr="005F4C37">
        <w:rPr>
          <w:rFonts w:ascii="Tahoma" w:eastAsia="Times New Roman" w:hAnsi="Tahoma" w:cs="Tahoma"/>
          <w:color w:val="292929"/>
          <w:sz w:val="27"/>
          <w:szCs w:val="27"/>
          <w:lang w:eastAsia="ru-RU"/>
        </w:rPr>
        <w:t>изучавших</w:t>
      </w:r>
      <w:proofErr w:type="gramEnd"/>
      <w:r w:rsidRPr="005F4C37">
        <w:rPr>
          <w:rFonts w:ascii="Tahoma" w:eastAsia="Times New Roman" w:hAnsi="Tahoma" w:cs="Tahoma"/>
          <w:color w:val="292929"/>
          <w:sz w:val="27"/>
          <w:szCs w:val="27"/>
          <w:lang w:eastAsia="ru-RU"/>
        </w:rPr>
        <w:t xml:space="preserve"> родной язык и родную литературу и выбравших экзамен по родному языку и (или) родной литературе для прохождения ГИА).</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proofErr w:type="gramStart"/>
      <w:r w:rsidRPr="005F4C37">
        <w:rPr>
          <w:rFonts w:ascii="Tahoma" w:eastAsia="Times New Roman" w:hAnsi="Tahoma" w:cs="Tahoma"/>
          <w:color w:val="292929"/>
          <w:sz w:val="27"/>
          <w:szCs w:val="27"/>
          <w:lang w:eastAsia="ru-RU"/>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приёме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w:t>
      </w:r>
      <w:proofErr w:type="gramEnd"/>
      <w:r w:rsidRPr="005F4C37">
        <w:rPr>
          <w:rFonts w:ascii="Tahoma" w:eastAsia="Times New Roman" w:hAnsi="Tahoma" w:cs="Tahoma"/>
          <w:color w:val="292929"/>
          <w:sz w:val="27"/>
          <w:szCs w:val="27"/>
          <w:lang w:eastAsia="ru-RU"/>
        </w:rPr>
        <w:t xml:space="preserve">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В таком случае, орган исполнительной власти субъекта Российской Федерации, осуществляющий государственное управление в сфере образования, вправе издавать региональные нормативные правовые акты, регламентирующие порядок приёма в профильные классы. Указанные нормативные правовые акты могут предусматривать требование предоставления результатов ГИА по учебным предметам </w:t>
      </w:r>
      <w:r w:rsidRPr="005F4C37">
        <w:rPr>
          <w:rFonts w:ascii="Tahoma" w:eastAsia="Times New Roman" w:hAnsi="Tahoma" w:cs="Tahoma"/>
          <w:color w:val="292929"/>
          <w:sz w:val="27"/>
          <w:szCs w:val="27"/>
          <w:lang w:eastAsia="ru-RU"/>
        </w:rPr>
        <w:lastRenderedPageBreak/>
        <w:t>соответствующим учебным предметам выбранного профиля. Образовательная организация не вправе самостоятельно устанавливать данное требование.</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ГИА проводится в формах – основного государственного экзамена (далее — ОГЭ) и государственного выпускного экзамена (далее – ГВЭ).</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b/>
          <w:bCs/>
          <w:color w:val="292929"/>
          <w:sz w:val="27"/>
          <w:szCs w:val="27"/>
          <w:lang w:eastAsia="ru-RU"/>
        </w:rPr>
        <w:t>ОГЭ</w:t>
      </w:r>
      <w:r w:rsidRPr="005F4C37">
        <w:rPr>
          <w:rFonts w:ascii="Tahoma" w:eastAsia="Times New Roman" w:hAnsi="Tahoma" w:cs="Tahoma"/>
          <w:color w:val="292929"/>
          <w:sz w:val="27"/>
          <w:szCs w:val="27"/>
          <w:lang w:eastAsia="ru-RU"/>
        </w:rPr>
        <w:t>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b/>
          <w:bCs/>
          <w:color w:val="292929"/>
          <w:sz w:val="27"/>
          <w:szCs w:val="27"/>
          <w:lang w:eastAsia="ru-RU"/>
        </w:rPr>
        <w:t>ГВЭ</w:t>
      </w:r>
      <w:r w:rsidRPr="005F4C37">
        <w:rPr>
          <w:rFonts w:ascii="Tahoma" w:eastAsia="Times New Roman" w:hAnsi="Tahoma" w:cs="Tahoma"/>
          <w:color w:val="292929"/>
          <w:sz w:val="27"/>
          <w:szCs w:val="27"/>
          <w:lang w:eastAsia="ru-RU"/>
        </w:rPr>
        <w:t> – форма ГИА в виде письменных и устных экзаменов с использованием текстов, тем, заданий, билетов.</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b/>
          <w:bCs/>
          <w:color w:val="292929"/>
          <w:sz w:val="27"/>
          <w:szCs w:val="27"/>
          <w:lang w:eastAsia="ru-RU"/>
        </w:rPr>
        <w:t>Участники ОГЭ</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5F4C37">
        <w:rPr>
          <w:rFonts w:ascii="Tahoma" w:eastAsia="Times New Roman" w:hAnsi="Tahoma" w:cs="Tahoma"/>
          <w:color w:val="292929"/>
          <w:sz w:val="27"/>
          <w:szCs w:val="27"/>
          <w:lang w:eastAsia="ru-RU"/>
        </w:rPr>
        <w:t>удовлетворительных</w:t>
      </w:r>
      <w:proofErr w:type="gramEnd"/>
      <w:r w:rsidRPr="005F4C37">
        <w:rPr>
          <w:rFonts w:ascii="Tahoma" w:eastAsia="Times New Roman" w:hAnsi="Tahoma" w:cs="Tahoma"/>
          <w:color w:val="292929"/>
          <w:sz w:val="27"/>
          <w:szCs w:val="27"/>
          <w:lang w:eastAsia="ru-RU"/>
        </w:rPr>
        <w:t>). Участниками ОГЭ являются:</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proofErr w:type="gramStart"/>
      <w:r w:rsidRPr="005F4C37">
        <w:rPr>
          <w:rFonts w:ascii="Tahoma" w:eastAsia="Times New Roman" w:hAnsi="Tahoma" w:cs="Tahoma"/>
          <w:color w:val="292929"/>
          <w:sz w:val="27"/>
          <w:szCs w:val="27"/>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а также лица, освоившие образовательные программы основного общего образования в форме семейного образования или самообразования и допущенные в текущем году к ОГЭ.</w:t>
      </w:r>
      <w:proofErr w:type="gramEnd"/>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b/>
          <w:bCs/>
          <w:color w:val="292929"/>
          <w:sz w:val="27"/>
          <w:szCs w:val="27"/>
          <w:lang w:eastAsia="ru-RU"/>
        </w:rPr>
        <w:t>Организация подачи заявления на участие в ГИА</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proofErr w:type="gramStart"/>
      <w:r w:rsidRPr="005F4C37">
        <w:rPr>
          <w:rFonts w:ascii="Tahoma" w:eastAsia="Times New Roman" w:hAnsi="Tahoma" w:cs="Tahoma"/>
          <w:color w:val="292929"/>
          <w:sz w:val="27"/>
          <w:szCs w:val="27"/>
          <w:lang w:eastAsia="ru-RU"/>
        </w:rPr>
        <w:t>Для участия в ОГЭ обучающимся необходимо до 1 марта (включительно) текущего года подать заявление с перечнем выбранных учебных предметов и согласие на обработку персональных данных (обязательное условие) в образовательную организацию.</w:t>
      </w:r>
      <w:proofErr w:type="gramEnd"/>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lastRenderedPageBreak/>
        <w:t>Заявление на участие в ОГЭ подается в места регистрации, определенные ОИВ и опубликованные на официальном сайте ОИВ до 31 декабря текущего года.</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Указанное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Расписание экзаменов и необходимая информация о порядке проведения ОГЭ публикуются на официальном сайте Федеральной службы по надзору в сфере образования и науки (obrnadzor.gov.ru) и ОИВ субъекта Российской Федерации.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После 1 марта текущего года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обучающиеся подают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5F4C37">
        <w:rPr>
          <w:rFonts w:ascii="Tahoma" w:eastAsia="Times New Roman" w:hAnsi="Tahoma" w:cs="Tahoma"/>
          <w:color w:val="292929"/>
          <w:sz w:val="27"/>
          <w:szCs w:val="27"/>
          <w:lang w:eastAsia="ru-RU"/>
        </w:rPr>
        <w:t>позднее</w:t>
      </w:r>
      <w:proofErr w:type="gramEnd"/>
      <w:r w:rsidRPr="005F4C37">
        <w:rPr>
          <w:rFonts w:ascii="Tahoma" w:eastAsia="Times New Roman" w:hAnsi="Tahoma" w:cs="Tahoma"/>
          <w:color w:val="292929"/>
          <w:sz w:val="27"/>
          <w:szCs w:val="27"/>
          <w:lang w:eastAsia="ru-RU"/>
        </w:rPr>
        <w:t xml:space="preserve"> чем за месяц до начала соответствующих экзаменов.</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Конкретное решение об уважительности или неуважительности причины изменения (дополнения) участниками ОГЭ перечня учебных предметов, указанных в заявлениях, отнесено к компетенциям ГЭК субъектов Российской Федерации, которые принимают его по каждому участнику ОГЭ отдельно.</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Обучающиеся с ограниченными возможностями здоровья, дети-инвалиды и инвалиды при желании имеют право пройти ГИА в форме ОГЭ.</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w:t>
      </w:r>
      <w:r w:rsidRPr="005F4C37">
        <w:rPr>
          <w:rFonts w:ascii="Tahoma" w:eastAsia="Times New Roman" w:hAnsi="Tahoma" w:cs="Tahoma"/>
          <w:color w:val="292929"/>
          <w:sz w:val="27"/>
          <w:szCs w:val="27"/>
          <w:lang w:eastAsia="ru-RU"/>
        </w:rPr>
        <w:lastRenderedPageBreak/>
        <w:t xml:space="preserve">подтверждающей факт установления инвалидности, выданной федеральным государственным учреждением </w:t>
      </w:r>
      <w:proofErr w:type="gramStart"/>
      <w:r w:rsidRPr="005F4C37">
        <w:rPr>
          <w:rFonts w:ascii="Tahoma" w:eastAsia="Times New Roman" w:hAnsi="Tahoma" w:cs="Tahoma"/>
          <w:color w:val="292929"/>
          <w:sz w:val="27"/>
          <w:szCs w:val="27"/>
          <w:lang w:eastAsia="ru-RU"/>
        </w:rPr>
        <w:t>медико-социальной</w:t>
      </w:r>
      <w:proofErr w:type="gramEnd"/>
      <w:r w:rsidRPr="005F4C37">
        <w:rPr>
          <w:rFonts w:ascii="Tahoma" w:eastAsia="Times New Roman" w:hAnsi="Tahoma" w:cs="Tahoma"/>
          <w:color w:val="292929"/>
          <w:sz w:val="27"/>
          <w:szCs w:val="27"/>
          <w:lang w:eastAsia="ru-RU"/>
        </w:rPr>
        <w:t xml:space="preserve"> экспертизы.</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b/>
          <w:bCs/>
          <w:color w:val="292929"/>
          <w:sz w:val="27"/>
          <w:szCs w:val="27"/>
          <w:lang w:eastAsia="ru-RU"/>
        </w:rPr>
        <w:t>Проведение ОГЭ</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В день экзамена участник ОГЭ прибывает в пункт проведения экзамена (ППЭ) не менее чем за 45 минут до его начала.</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Участник ОГЭ входит в ППЭ только при наличии у него документа, удостоверяющего его личность, и при наличии его в списках распределения </w:t>
      </w:r>
      <w:proofErr w:type="gramStart"/>
      <w:r w:rsidRPr="005F4C37">
        <w:rPr>
          <w:rFonts w:ascii="Tahoma" w:eastAsia="Times New Roman" w:hAnsi="Tahoma" w:cs="Tahoma"/>
          <w:color w:val="292929"/>
          <w:sz w:val="27"/>
          <w:szCs w:val="27"/>
          <w:lang w:eastAsia="ru-RU"/>
        </w:rPr>
        <w:t>в</w:t>
      </w:r>
      <w:proofErr w:type="gramEnd"/>
      <w:r w:rsidRPr="005F4C37">
        <w:rPr>
          <w:rFonts w:ascii="Tahoma" w:eastAsia="Times New Roman" w:hAnsi="Tahoma" w:cs="Tahoma"/>
          <w:color w:val="292929"/>
          <w:sz w:val="27"/>
          <w:szCs w:val="27"/>
          <w:lang w:eastAsia="ru-RU"/>
        </w:rPr>
        <w:t xml:space="preserve"> данный ППЭ. Если у участника нет документа, удостоверяющего личность, его личность подтверждается сопровождающим от образовательной организации, которой он был допущен до ГИА.</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В день экзамена участник ОГЭ должен иметь при себе </w:t>
      </w:r>
      <w:proofErr w:type="spellStart"/>
      <w:r w:rsidRPr="005F4C37">
        <w:rPr>
          <w:rFonts w:ascii="Tahoma" w:eastAsia="Times New Roman" w:hAnsi="Tahoma" w:cs="Tahoma"/>
          <w:color w:val="292929"/>
          <w:sz w:val="27"/>
          <w:szCs w:val="27"/>
          <w:lang w:eastAsia="ru-RU"/>
        </w:rPr>
        <w:t>гелевую</w:t>
      </w:r>
      <w:proofErr w:type="spellEnd"/>
      <w:r w:rsidRPr="005F4C37">
        <w:rPr>
          <w:rFonts w:ascii="Tahoma" w:eastAsia="Times New Roman" w:hAnsi="Tahoma" w:cs="Tahoma"/>
          <w:color w:val="292929"/>
          <w:sz w:val="27"/>
          <w:szCs w:val="27"/>
          <w:lang w:eastAsia="ru-RU"/>
        </w:rPr>
        <w:t xml:space="preserve"> или капиллярную ручку с чернилами черного цвета.</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На экзамене по русскому языку участнику ОГЭ разрешается пользоваться орфографическим словарем, выданными организаторами в аудитории. Словари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орфографическими словарями участниками ОГЭ запрещено.</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На экзамене по математике участнику ОГЭ разрешается иметь при себе и пользоваться линейкой. Справочные материалы, содержащие основные формулы курса математики образовательной программы основного общего образования (далее – справочные материалы), участник ОГЭ получает вместе с экзаменационными материалами. Пользование личными справочными материалами участниками ОГЭ запрещено.</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На экзамене по химии участнику ОГЭ разрешается иметь при себе и пользоваться непрограммируемым калькулятором. Периодическую систему химических элементов Д.И Менделеева, таблицу растворимости солей, кислот и оснований в воде и электрохимический ряд напряжений </w:t>
      </w:r>
      <w:r w:rsidRPr="005F4C37">
        <w:rPr>
          <w:rFonts w:ascii="Tahoma" w:eastAsia="Times New Roman" w:hAnsi="Tahoma" w:cs="Tahoma"/>
          <w:color w:val="292929"/>
          <w:sz w:val="27"/>
          <w:szCs w:val="27"/>
          <w:lang w:eastAsia="ru-RU"/>
        </w:rPr>
        <w:lastRenderedPageBreak/>
        <w:t>металлов, необходимое лабораторное оборудование участник ОГЭ получит вместе с экзаменационными материалами.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На экзамене по физике участнику ОГЭ разрешается иметь при себе и пользоваться непрограммируемым калькулятором. Необходимое лабораторное оборудование участник ОГЭ получит вместе с экзаменационными материалами.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На экзамене по географии участнику ОГЭ разрешается иметь при себе и пользоваться непрограммируемым калькулятором и линейкой. Географические атласы за 7, 8 и 9 классы, предоставляются образовательной организацией на базе, которой организован ППЭ, либо образовательными организациями, учащиеся которых сдают экзамен в ППЭ. Пользование личными географическими атласами участниками ОГЭ запрещено.</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На экзамене по биологии участнику ОГЭ разрешается иметь при себе и пользоваться линейкой, карандашом и непрограммируемым калькулятором.</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На экзамене по литературе участнику ОГЭ разрешается пользоваться текстами художественных произведений и сборниками лирики.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В день экзамена участнику ОГЭ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Участник ОГЭ подходит к информационному стенду (или направляется организатором), где размещены списки распределения по аудиториям, и определяет аудиторию, куда он распределен на экзамен. Организаторы оказывают содействие участникам ОГЭ в размещении в аудиториях, в которых будет проходить экзамен.</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устанавливают соответствие их личности представленным </w:t>
      </w:r>
      <w:r w:rsidRPr="005F4C37">
        <w:rPr>
          <w:rFonts w:ascii="Tahoma" w:eastAsia="Times New Roman" w:hAnsi="Tahoma" w:cs="Tahoma"/>
          <w:color w:val="292929"/>
          <w:sz w:val="27"/>
          <w:szCs w:val="27"/>
          <w:lang w:eastAsia="ru-RU"/>
        </w:rPr>
        <w:lastRenderedPageBreak/>
        <w:t xml:space="preserve">документам, проверяют наличие указанных лиц в списках распределения в </w:t>
      </w:r>
      <w:proofErr w:type="gramStart"/>
      <w:r w:rsidRPr="005F4C37">
        <w:rPr>
          <w:rFonts w:ascii="Tahoma" w:eastAsia="Times New Roman" w:hAnsi="Tahoma" w:cs="Tahoma"/>
          <w:color w:val="292929"/>
          <w:sz w:val="27"/>
          <w:szCs w:val="27"/>
          <w:lang w:eastAsia="ru-RU"/>
        </w:rPr>
        <w:t>данный</w:t>
      </w:r>
      <w:proofErr w:type="gramEnd"/>
      <w:r w:rsidRPr="005F4C37">
        <w:rPr>
          <w:rFonts w:ascii="Tahoma" w:eastAsia="Times New Roman" w:hAnsi="Tahoma" w:cs="Tahoma"/>
          <w:color w:val="292929"/>
          <w:sz w:val="27"/>
          <w:szCs w:val="27"/>
          <w:lang w:eastAsia="ru-RU"/>
        </w:rPr>
        <w:t xml:space="preserve"> ППЭ.</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При входе в аудиторию участник ОГЭ оставляет в специально выделенном в аудитории месте личные вещи, кроме </w:t>
      </w:r>
      <w:proofErr w:type="gramStart"/>
      <w:r w:rsidRPr="005F4C37">
        <w:rPr>
          <w:rFonts w:ascii="Tahoma" w:eastAsia="Times New Roman" w:hAnsi="Tahoma" w:cs="Tahoma"/>
          <w:color w:val="292929"/>
          <w:sz w:val="27"/>
          <w:szCs w:val="27"/>
          <w:lang w:eastAsia="ru-RU"/>
        </w:rPr>
        <w:t>разрешенных</w:t>
      </w:r>
      <w:proofErr w:type="gramEnd"/>
      <w:r w:rsidRPr="005F4C37">
        <w:rPr>
          <w:rFonts w:ascii="Tahoma" w:eastAsia="Times New Roman" w:hAnsi="Tahoma" w:cs="Tahoma"/>
          <w:color w:val="292929"/>
          <w:sz w:val="27"/>
          <w:szCs w:val="27"/>
          <w:lang w:eastAsia="ru-RU"/>
        </w:rPr>
        <w:t xml:space="preserve"> для использования на экзамене.</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Участник ОГЭ занимает рабочее место в аудитории в соответствии с проведенным распределением. Изменение рабочего места не допускается.</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До начала экзамена участник ОГЭ проходит инструктаж, и прослушивает информацию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ОГЭ и о несогласии с выставленными баллами, о случаях удаления с экзамена, а также о времени и месте ознакомления с результатами ОГЭ. Организаторы информируют обучающихся о том, что записи </w:t>
      </w:r>
      <w:proofErr w:type="gramStart"/>
      <w:r w:rsidRPr="005F4C37">
        <w:rPr>
          <w:rFonts w:ascii="Tahoma" w:eastAsia="Times New Roman" w:hAnsi="Tahoma" w:cs="Tahoma"/>
          <w:color w:val="292929"/>
          <w:sz w:val="27"/>
          <w:szCs w:val="27"/>
          <w:lang w:eastAsia="ru-RU"/>
        </w:rPr>
        <w:t>на</w:t>
      </w:r>
      <w:proofErr w:type="gramEnd"/>
      <w:r w:rsidRPr="005F4C37">
        <w:rPr>
          <w:rFonts w:ascii="Tahoma" w:eastAsia="Times New Roman" w:hAnsi="Tahoma" w:cs="Tahoma"/>
          <w:color w:val="292929"/>
          <w:sz w:val="27"/>
          <w:szCs w:val="27"/>
          <w:lang w:eastAsia="ru-RU"/>
        </w:rPr>
        <w:t xml:space="preserve"> </w:t>
      </w:r>
      <w:proofErr w:type="gramStart"/>
      <w:r w:rsidRPr="005F4C37">
        <w:rPr>
          <w:rFonts w:ascii="Tahoma" w:eastAsia="Times New Roman" w:hAnsi="Tahoma" w:cs="Tahoma"/>
          <w:color w:val="292929"/>
          <w:sz w:val="27"/>
          <w:szCs w:val="27"/>
          <w:lang w:eastAsia="ru-RU"/>
        </w:rPr>
        <w:t>КИМ</w:t>
      </w:r>
      <w:proofErr w:type="gramEnd"/>
      <w:r w:rsidRPr="005F4C37">
        <w:rPr>
          <w:rFonts w:ascii="Tahoma" w:eastAsia="Times New Roman" w:hAnsi="Tahoma" w:cs="Tahoma"/>
          <w:color w:val="292929"/>
          <w:sz w:val="27"/>
          <w:szCs w:val="27"/>
          <w:lang w:eastAsia="ru-RU"/>
        </w:rPr>
        <w:t xml:space="preserve"> для проведения ОГЭ, текстах, темах, заданиях, билетах для проведения ГВЭ и черновиках не обрабатываются и не проверяются.</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Организатор в аудитории выдает участникам ОГЭ экзаменационные материалы (КИМ, бланки для записи ответов, черновики, разрешенные к использованию справочные материалы, лабораторное оборудование (при необходимости)). Участник ОГЭ проверяет комплектность и качество печати экзаменационных материалов. Если участник ОГЭ обнаруживает брак или некомплектность экзаменационных материалов, он обращается к организатору для получения нового комплекта экзаменационных материалов.</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По указанию организатора участник ОГЭ заполняет регистрационные поля бланков. Организаторы проверяют правильность заполнения </w:t>
      </w:r>
      <w:proofErr w:type="gramStart"/>
      <w:r w:rsidRPr="005F4C37">
        <w:rPr>
          <w:rFonts w:ascii="Tahoma" w:eastAsia="Times New Roman" w:hAnsi="Tahoma" w:cs="Tahoma"/>
          <w:color w:val="292929"/>
          <w:sz w:val="27"/>
          <w:szCs w:val="27"/>
          <w:lang w:eastAsia="ru-RU"/>
        </w:rPr>
        <w:t>обучающимися</w:t>
      </w:r>
      <w:proofErr w:type="gramEnd"/>
      <w:r w:rsidRPr="005F4C37">
        <w:rPr>
          <w:rFonts w:ascii="Tahoma" w:eastAsia="Times New Roman" w:hAnsi="Tahoma" w:cs="Tahoma"/>
          <w:color w:val="292929"/>
          <w:sz w:val="27"/>
          <w:szCs w:val="27"/>
          <w:lang w:eastAsia="ru-RU"/>
        </w:rPr>
        <w:t xml:space="preserve"> регистрационных полей экзаменационной работы. После этого (по завершении заполнения регистрационных полей экзаменационной работы всеми обучающимися) организатор объявляет начало экзамена, и фиксирует время его начала на доске (стенде), затем участник ОГЭ приступает к выполнению экзаменационной работы.</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lastRenderedPageBreak/>
        <w:t xml:space="preserve">Если в бланке для ответов на задания с развернутым ответом не хватило места, участник ОГЭ запрашивает у организатора дополнительный бланк. Дополнительный бланк выдается участнику ОГЭ при условии заполнения основного бланка с обеих сторон. При этом номер дополнительного бланка организатор указывает в предыдущем бланке ответов на задания с развернутым ответом. Участник ОГЭ может при выполнении работы использовать черновики и делать пометки </w:t>
      </w:r>
      <w:proofErr w:type="gramStart"/>
      <w:r w:rsidRPr="005F4C37">
        <w:rPr>
          <w:rFonts w:ascii="Tahoma" w:eastAsia="Times New Roman" w:hAnsi="Tahoma" w:cs="Tahoma"/>
          <w:color w:val="292929"/>
          <w:sz w:val="27"/>
          <w:szCs w:val="27"/>
          <w:lang w:eastAsia="ru-RU"/>
        </w:rPr>
        <w:t>в</w:t>
      </w:r>
      <w:proofErr w:type="gramEnd"/>
      <w:r w:rsidRPr="005F4C37">
        <w:rPr>
          <w:rFonts w:ascii="Tahoma" w:eastAsia="Times New Roman" w:hAnsi="Tahoma" w:cs="Tahoma"/>
          <w:color w:val="292929"/>
          <w:sz w:val="27"/>
          <w:szCs w:val="27"/>
          <w:lang w:eastAsia="ru-RU"/>
        </w:rPr>
        <w:t xml:space="preserve"> КИМ.</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Во время экзамена на рабочем столе участника ОГЭ, помимо экзаменационных материалов, могут находиться только:</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ручка;</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документ, удостоверяющий личность;</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средства, разрешенные для использования на экзамене по некоторым предметам;</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лекарства и питание (при необходимости);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специальные технические средства (для обучающихся с ОВЗ, детей инвалидов, инвалидов).</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Иные вещи обучающиеся оставляют в специально выделенном в аудитории месте для личных вещей обучающихся.</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Во время экзамена участники ОГЭ не имеют права общаться друг с другом, свободно перемещаться по аудитории и ППЭ. Выходить во время экзамена из аудитории участнику ОГЭ разрешается с разрешения организатора, перемещаться по ППЭ – в сопровождении одного из организаторов. При выходе из аудитории участник ОГЭ оставляет экзаменационные материалы и черновики на рабочем столе. Выносить из аудиторий и ППЭ экзаменационные материалы или фотографировать их запрещено.</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xml:space="preserve">Участники ОГЭ,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уполномоченного представителя ГЭК, который составляет акт об удалении с экзамена и удаляет лиц, нарушивших устанавливаемый порядок проведения ГИА, из ППЭ. Указанный акт в тот же день направляются в ГЭК для учета при обработке экзаменационных работ. Если факт нарушения участником ОГЭ порядка проведения экзамена подтверждается, ГЭК принимает </w:t>
      </w:r>
      <w:r w:rsidRPr="005F4C37">
        <w:rPr>
          <w:rFonts w:ascii="Tahoma" w:eastAsia="Times New Roman" w:hAnsi="Tahoma" w:cs="Tahoma"/>
          <w:color w:val="292929"/>
          <w:sz w:val="27"/>
          <w:szCs w:val="27"/>
          <w:lang w:eastAsia="ru-RU"/>
        </w:rPr>
        <w:lastRenderedPageBreak/>
        <w:t>решение об аннулировании результатов участника ОГЭ по соответствующему учебному предмету.</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Если участник ОГЭ по состоянию здоровья или другим объективным причинам не может завершить выполнение экзаменационной работы, то он может покинуть аудиторию. В таком случае организаторы приглашают медицинского работника и уполномоченного представителя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резервные дни, предусмотренные расписанием.</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За 30 минут и за 5 минут до окончания экзамена организаторы сообщают участникам ОГЭ о скором завершении экзамена и напоминают о необходимости перенести ответы из черновиков в листы (бланки).</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По истечении времени экзамена организаторы объявляют окончание экзамена и собирают экзаменационные материалы.</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 </w:t>
      </w:r>
    </w:p>
    <w:p w:rsidR="005F4C37" w:rsidRPr="005F4C37" w:rsidRDefault="005F4C37" w:rsidP="005F4C37">
      <w:pPr>
        <w:shd w:val="clear" w:color="auto" w:fill="FFFFFF"/>
        <w:spacing w:after="0" w:line="375" w:lineRule="atLeast"/>
        <w:rPr>
          <w:rFonts w:ascii="Tahoma" w:eastAsia="Times New Roman" w:hAnsi="Tahoma" w:cs="Tahoma"/>
          <w:color w:val="292929"/>
          <w:sz w:val="27"/>
          <w:szCs w:val="27"/>
          <w:lang w:eastAsia="ru-RU"/>
        </w:rPr>
      </w:pPr>
      <w:r w:rsidRPr="005F4C37">
        <w:rPr>
          <w:rFonts w:ascii="Tahoma" w:eastAsia="Times New Roman" w:hAnsi="Tahoma" w:cs="Tahoma"/>
          <w:color w:val="292929"/>
          <w:sz w:val="27"/>
          <w:szCs w:val="27"/>
          <w:lang w:eastAsia="ru-RU"/>
        </w:rPr>
        <w:t>Участники ОГЭ, завершившие выполнение экзаменационной работы до объявления об окончании экзамена, имеют право сдать ее организаторам и покинуть ППЭ.</w:t>
      </w:r>
    </w:p>
    <w:p w:rsidR="00D818DE" w:rsidRDefault="00D818DE"/>
    <w:sectPr w:rsidR="00D81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ubuntu">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37"/>
    <w:rsid w:val="0000524A"/>
    <w:rsid w:val="00014345"/>
    <w:rsid w:val="00020232"/>
    <w:rsid w:val="00023721"/>
    <w:rsid w:val="00031DA1"/>
    <w:rsid w:val="000335BD"/>
    <w:rsid w:val="00042D68"/>
    <w:rsid w:val="0004379A"/>
    <w:rsid w:val="00046963"/>
    <w:rsid w:val="00050E8F"/>
    <w:rsid w:val="000549AA"/>
    <w:rsid w:val="00054E31"/>
    <w:rsid w:val="000725B6"/>
    <w:rsid w:val="00074C11"/>
    <w:rsid w:val="00075EB6"/>
    <w:rsid w:val="00077CAB"/>
    <w:rsid w:val="000817B9"/>
    <w:rsid w:val="00083B53"/>
    <w:rsid w:val="0008571C"/>
    <w:rsid w:val="0009181A"/>
    <w:rsid w:val="00095453"/>
    <w:rsid w:val="00096CD1"/>
    <w:rsid w:val="000A3931"/>
    <w:rsid w:val="000B09CD"/>
    <w:rsid w:val="000B66FF"/>
    <w:rsid w:val="000C3974"/>
    <w:rsid w:val="000C72DB"/>
    <w:rsid w:val="000C7A21"/>
    <w:rsid w:val="000E2BC5"/>
    <w:rsid w:val="000E53C1"/>
    <w:rsid w:val="000E687C"/>
    <w:rsid w:val="000F0166"/>
    <w:rsid w:val="000F1E01"/>
    <w:rsid w:val="000F3B79"/>
    <w:rsid w:val="00103B2C"/>
    <w:rsid w:val="0010517C"/>
    <w:rsid w:val="0011603B"/>
    <w:rsid w:val="00117AC8"/>
    <w:rsid w:val="0012550E"/>
    <w:rsid w:val="00125C26"/>
    <w:rsid w:val="00126DA1"/>
    <w:rsid w:val="00127876"/>
    <w:rsid w:val="0013314D"/>
    <w:rsid w:val="001356EE"/>
    <w:rsid w:val="00137E92"/>
    <w:rsid w:val="00143636"/>
    <w:rsid w:val="00144C80"/>
    <w:rsid w:val="00145583"/>
    <w:rsid w:val="00147FB2"/>
    <w:rsid w:val="001524B5"/>
    <w:rsid w:val="00155F09"/>
    <w:rsid w:val="00160491"/>
    <w:rsid w:val="00162029"/>
    <w:rsid w:val="001807DB"/>
    <w:rsid w:val="00181918"/>
    <w:rsid w:val="00181A55"/>
    <w:rsid w:val="00183F7F"/>
    <w:rsid w:val="0018414D"/>
    <w:rsid w:val="00191608"/>
    <w:rsid w:val="00195417"/>
    <w:rsid w:val="001963D2"/>
    <w:rsid w:val="00197DB7"/>
    <w:rsid w:val="001A1E85"/>
    <w:rsid w:val="001A3F6A"/>
    <w:rsid w:val="001C3A6F"/>
    <w:rsid w:val="001C3D63"/>
    <w:rsid w:val="001C7D28"/>
    <w:rsid w:val="001C7E39"/>
    <w:rsid w:val="001D244B"/>
    <w:rsid w:val="001D595E"/>
    <w:rsid w:val="001D5E13"/>
    <w:rsid w:val="001D6A68"/>
    <w:rsid w:val="001E0499"/>
    <w:rsid w:val="001E11E8"/>
    <w:rsid w:val="001E1782"/>
    <w:rsid w:val="001E5A9D"/>
    <w:rsid w:val="001F214D"/>
    <w:rsid w:val="001F3973"/>
    <w:rsid w:val="001F3EC0"/>
    <w:rsid w:val="001F51A4"/>
    <w:rsid w:val="001F7E8F"/>
    <w:rsid w:val="00200522"/>
    <w:rsid w:val="00201C81"/>
    <w:rsid w:val="00210345"/>
    <w:rsid w:val="002134D2"/>
    <w:rsid w:val="00216F87"/>
    <w:rsid w:val="002174FE"/>
    <w:rsid w:val="002209B6"/>
    <w:rsid w:val="00222A9E"/>
    <w:rsid w:val="002247FD"/>
    <w:rsid w:val="00226D37"/>
    <w:rsid w:val="0022716D"/>
    <w:rsid w:val="002428FA"/>
    <w:rsid w:val="00252EC5"/>
    <w:rsid w:val="0025378F"/>
    <w:rsid w:val="00253D7C"/>
    <w:rsid w:val="00260693"/>
    <w:rsid w:val="00270E79"/>
    <w:rsid w:val="00276FCD"/>
    <w:rsid w:val="00283E1C"/>
    <w:rsid w:val="00285065"/>
    <w:rsid w:val="00287222"/>
    <w:rsid w:val="00287BA8"/>
    <w:rsid w:val="00293C06"/>
    <w:rsid w:val="00294638"/>
    <w:rsid w:val="002A2BAA"/>
    <w:rsid w:val="002A681C"/>
    <w:rsid w:val="002A712D"/>
    <w:rsid w:val="002A7D39"/>
    <w:rsid w:val="002B0A07"/>
    <w:rsid w:val="002B1DD3"/>
    <w:rsid w:val="002B445E"/>
    <w:rsid w:val="002B4876"/>
    <w:rsid w:val="002C1F90"/>
    <w:rsid w:val="002C349C"/>
    <w:rsid w:val="002C4354"/>
    <w:rsid w:val="002C6864"/>
    <w:rsid w:val="002C725B"/>
    <w:rsid w:val="002D0C19"/>
    <w:rsid w:val="002D1045"/>
    <w:rsid w:val="002D367E"/>
    <w:rsid w:val="002D3BE7"/>
    <w:rsid w:val="002E2B78"/>
    <w:rsid w:val="002E5890"/>
    <w:rsid w:val="002F1675"/>
    <w:rsid w:val="002F19B6"/>
    <w:rsid w:val="002F6F41"/>
    <w:rsid w:val="003022E8"/>
    <w:rsid w:val="003051A4"/>
    <w:rsid w:val="00305F95"/>
    <w:rsid w:val="003123C2"/>
    <w:rsid w:val="003143BF"/>
    <w:rsid w:val="0032057D"/>
    <w:rsid w:val="0032785E"/>
    <w:rsid w:val="00330F97"/>
    <w:rsid w:val="003312D3"/>
    <w:rsid w:val="003315C8"/>
    <w:rsid w:val="00333B60"/>
    <w:rsid w:val="00333DD2"/>
    <w:rsid w:val="003405C7"/>
    <w:rsid w:val="003437FE"/>
    <w:rsid w:val="003553C7"/>
    <w:rsid w:val="00355D1D"/>
    <w:rsid w:val="003567F3"/>
    <w:rsid w:val="00380B35"/>
    <w:rsid w:val="003813D2"/>
    <w:rsid w:val="00381E31"/>
    <w:rsid w:val="0038308E"/>
    <w:rsid w:val="00386122"/>
    <w:rsid w:val="0039073D"/>
    <w:rsid w:val="0039079B"/>
    <w:rsid w:val="00391251"/>
    <w:rsid w:val="00391F42"/>
    <w:rsid w:val="0039454D"/>
    <w:rsid w:val="003A3F33"/>
    <w:rsid w:val="003A451D"/>
    <w:rsid w:val="003A6E62"/>
    <w:rsid w:val="003B46D1"/>
    <w:rsid w:val="003C0D7B"/>
    <w:rsid w:val="003C1239"/>
    <w:rsid w:val="003C19A4"/>
    <w:rsid w:val="003C65C6"/>
    <w:rsid w:val="003C6A89"/>
    <w:rsid w:val="003C731E"/>
    <w:rsid w:val="003D7431"/>
    <w:rsid w:val="003E1E9F"/>
    <w:rsid w:val="003E3017"/>
    <w:rsid w:val="003E5138"/>
    <w:rsid w:val="003F260B"/>
    <w:rsid w:val="003F4E1F"/>
    <w:rsid w:val="003F65F8"/>
    <w:rsid w:val="003F70E8"/>
    <w:rsid w:val="0040169E"/>
    <w:rsid w:val="00413EF5"/>
    <w:rsid w:val="004210DD"/>
    <w:rsid w:val="00425289"/>
    <w:rsid w:val="00425D44"/>
    <w:rsid w:val="00433FF7"/>
    <w:rsid w:val="00452358"/>
    <w:rsid w:val="00453ED5"/>
    <w:rsid w:val="004553E8"/>
    <w:rsid w:val="00455B60"/>
    <w:rsid w:val="00456FFC"/>
    <w:rsid w:val="004728C1"/>
    <w:rsid w:val="00472A7A"/>
    <w:rsid w:val="00473C51"/>
    <w:rsid w:val="0047516F"/>
    <w:rsid w:val="00484573"/>
    <w:rsid w:val="00486C6B"/>
    <w:rsid w:val="00486E91"/>
    <w:rsid w:val="004875CC"/>
    <w:rsid w:val="00490748"/>
    <w:rsid w:val="00492A92"/>
    <w:rsid w:val="004937E2"/>
    <w:rsid w:val="004971BB"/>
    <w:rsid w:val="00497D1E"/>
    <w:rsid w:val="004A54C1"/>
    <w:rsid w:val="004B200B"/>
    <w:rsid w:val="004B207F"/>
    <w:rsid w:val="004B4133"/>
    <w:rsid w:val="004B5739"/>
    <w:rsid w:val="004B6C6E"/>
    <w:rsid w:val="004C019D"/>
    <w:rsid w:val="004C051B"/>
    <w:rsid w:val="004C3F77"/>
    <w:rsid w:val="00500795"/>
    <w:rsid w:val="00506673"/>
    <w:rsid w:val="005066B5"/>
    <w:rsid w:val="00510B19"/>
    <w:rsid w:val="00512BA4"/>
    <w:rsid w:val="00517E0F"/>
    <w:rsid w:val="005225D7"/>
    <w:rsid w:val="00534D28"/>
    <w:rsid w:val="005351B3"/>
    <w:rsid w:val="00542002"/>
    <w:rsid w:val="00552BEA"/>
    <w:rsid w:val="005559E7"/>
    <w:rsid w:val="00560F82"/>
    <w:rsid w:val="00563909"/>
    <w:rsid w:val="00565792"/>
    <w:rsid w:val="00566771"/>
    <w:rsid w:val="00572240"/>
    <w:rsid w:val="00574E95"/>
    <w:rsid w:val="005910D8"/>
    <w:rsid w:val="00592119"/>
    <w:rsid w:val="005933B5"/>
    <w:rsid w:val="00593C2E"/>
    <w:rsid w:val="00595DFB"/>
    <w:rsid w:val="00595F4B"/>
    <w:rsid w:val="00597426"/>
    <w:rsid w:val="005A0842"/>
    <w:rsid w:val="005A17F6"/>
    <w:rsid w:val="005A26E3"/>
    <w:rsid w:val="005A74D1"/>
    <w:rsid w:val="005B1770"/>
    <w:rsid w:val="005B336A"/>
    <w:rsid w:val="005B3A11"/>
    <w:rsid w:val="005B3DA6"/>
    <w:rsid w:val="005C197F"/>
    <w:rsid w:val="005C1F6D"/>
    <w:rsid w:val="005C3605"/>
    <w:rsid w:val="005C4F1D"/>
    <w:rsid w:val="005C6563"/>
    <w:rsid w:val="005D022A"/>
    <w:rsid w:val="005D169E"/>
    <w:rsid w:val="005D78EC"/>
    <w:rsid w:val="005E2A12"/>
    <w:rsid w:val="005F2DA8"/>
    <w:rsid w:val="005F3C23"/>
    <w:rsid w:val="005F47AE"/>
    <w:rsid w:val="005F48B5"/>
    <w:rsid w:val="005F4C37"/>
    <w:rsid w:val="005F4E3E"/>
    <w:rsid w:val="00601245"/>
    <w:rsid w:val="0060216D"/>
    <w:rsid w:val="00602426"/>
    <w:rsid w:val="00610243"/>
    <w:rsid w:val="00611C6A"/>
    <w:rsid w:val="00613759"/>
    <w:rsid w:val="00616810"/>
    <w:rsid w:val="00621EDD"/>
    <w:rsid w:val="0062340C"/>
    <w:rsid w:val="0062636B"/>
    <w:rsid w:val="006326EF"/>
    <w:rsid w:val="00643513"/>
    <w:rsid w:val="006517D1"/>
    <w:rsid w:val="0065495A"/>
    <w:rsid w:val="00655205"/>
    <w:rsid w:val="006569EB"/>
    <w:rsid w:val="00661833"/>
    <w:rsid w:val="006631A6"/>
    <w:rsid w:val="0066680F"/>
    <w:rsid w:val="00667C76"/>
    <w:rsid w:val="006831FE"/>
    <w:rsid w:val="00696FCE"/>
    <w:rsid w:val="006A1839"/>
    <w:rsid w:val="006A4D0D"/>
    <w:rsid w:val="006B0771"/>
    <w:rsid w:val="006C1B71"/>
    <w:rsid w:val="006C3C6E"/>
    <w:rsid w:val="006C4852"/>
    <w:rsid w:val="006C4F33"/>
    <w:rsid w:val="006C772A"/>
    <w:rsid w:val="006D047E"/>
    <w:rsid w:val="006D4CF1"/>
    <w:rsid w:val="006D7090"/>
    <w:rsid w:val="006E4F2B"/>
    <w:rsid w:val="006E50A7"/>
    <w:rsid w:val="006E517A"/>
    <w:rsid w:val="006F2FAD"/>
    <w:rsid w:val="00711D46"/>
    <w:rsid w:val="00714B43"/>
    <w:rsid w:val="007158AB"/>
    <w:rsid w:val="0071607B"/>
    <w:rsid w:val="00722437"/>
    <w:rsid w:val="00727334"/>
    <w:rsid w:val="00727B00"/>
    <w:rsid w:val="00731F9A"/>
    <w:rsid w:val="00733900"/>
    <w:rsid w:val="00735177"/>
    <w:rsid w:val="00735FEB"/>
    <w:rsid w:val="00742A6E"/>
    <w:rsid w:val="00743E6D"/>
    <w:rsid w:val="007475C0"/>
    <w:rsid w:val="0075113E"/>
    <w:rsid w:val="00752669"/>
    <w:rsid w:val="00753CB3"/>
    <w:rsid w:val="00753F6D"/>
    <w:rsid w:val="0075515C"/>
    <w:rsid w:val="0076081E"/>
    <w:rsid w:val="00765BBE"/>
    <w:rsid w:val="007660CF"/>
    <w:rsid w:val="00772B40"/>
    <w:rsid w:val="00773F97"/>
    <w:rsid w:val="00775388"/>
    <w:rsid w:val="00776505"/>
    <w:rsid w:val="00777203"/>
    <w:rsid w:val="00783973"/>
    <w:rsid w:val="007841D2"/>
    <w:rsid w:val="00784ECF"/>
    <w:rsid w:val="0079109E"/>
    <w:rsid w:val="00797549"/>
    <w:rsid w:val="007A0429"/>
    <w:rsid w:val="007A042F"/>
    <w:rsid w:val="007A50E2"/>
    <w:rsid w:val="007C0EB5"/>
    <w:rsid w:val="007C2863"/>
    <w:rsid w:val="007C4383"/>
    <w:rsid w:val="007D03F3"/>
    <w:rsid w:val="007D1A17"/>
    <w:rsid w:val="007D7FB5"/>
    <w:rsid w:val="007E4F69"/>
    <w:rsid w:val="007F39CA"/>
    <w:rsid w:val="00800775"/>
    <w:rsid w:val="008024AC"/>
    <w:rsid w:val="00814985"/>
    <w:rsid w:val="00823DCC"/>
    <w:rsid w:val="00825210"/>
    <w:rsid w:val="00826A04"/>
    <w:rsid w:val="00832A22"/>
    <w:rsid w:val="00837820"/>
    <w:rsid w:val="00852EA8"/>
    <w:rsid w:val="00860E78"/>
    <w:rsid w:val="00864E14"/>
    <w:rsid w:val="008661B3"/>
    <w:rsid w:val="008704DF"/>
    <w:rsid w:val="00873893"/>
    <w:rsid w:val="00873BBC"/>
    <w:rsid w:val="00877F80"/>
    <w:rsid w:val="0088105B"/>
    <w:rsid w:val="00882CC2"/>
    <w:rsid w:val="00882D8F"/>
    <w:rsid w:val="008868BD"/>
    <w:rsid w:val="008873E0"/>
    <w:rsid w:val="00887EBA"/>
    <w:rsid w:val="008941BB"/>
    <w:rsid w:val="008955E3"/>
    <w:rsid w:val="008A39B7"/>
    <w:rsid w:val="008B624D"/>
    <w:rsid w:val="008B6616"/>
    <w:rsid w:val="008C26FB"/>
    <w:rsid w:val="008C44BD"/>
    <w:rsid w:val="008D01EE"/>
    <w:rsid w:val="008D4942"/>
    <w:rsid w:val="008D6A6B"/>
    <w:rsid w:val="008D7BC4"/>
    <w:rsid w:val="008E1B00"/>
    <w:rsid w:val="008E23E7"/>
    <w:rsid w:val="008E4248"/>
    <w:rsid w:val="008E7272"/>
    <w:rsid w:val="009035D9"/>
    <w:rsid w:val="009201B2"/>
    <w:rsid w:val="00921ADA"/>
    <w:rsid w:val="009228CC"/>
    <w:rsid w:val="00923154"/>
    <w:rsid w:val="0092391D"/>
    <w:rsid w:val="00924870"/>
    <w:rsid w:val="00925DFA"/>
    <w:rsid w:val="00927FDC"/>
    <w:rsid w:val="00931F23"/>
    <w:rsid w:val="00954C0B"/>
    <w:rsid w:val="00962A9E"/>
    <w:rsid w:val="00963422"/>
    <w:rsid w:val="00964DB2"/>
    <w:rsid w:val="00967271"/>
    <w:rsid w:val="00971092"/>
    <w:rsid w:val="00975FF9"/>
    <w:rsid w:val="00976FE4"/>
    <w:rsid w:val="00982165"/>
    <w:rsid w:val="009823DC"/>
    <w:rsid w:val="0098250D"/>
    <w:rsid w:val="0098451C"/>
    <w:rsid w:val="00991B04"/>
    <w:rsid w:val="00997D5E"/>
    <w:rsid w:val="009A0940"/>
    <w:rsid w:val="009A652B"/>
    <w:rsid w:val="009B0F0F"/>
    <w:rsid w:val="009B3AE7"/>
    <w:rsid w:val="009B6B10"/>
    <w:rsid w:val="009B7AB9"/>
    <w:rsid w:val="009C0DD3"/>
    <w:rsid w:val="009C508F"/>
    <w:rsid w:val="009C5101"/>
    <w:rsid w:val="009C7B0A"/>
    <w:rsid w:val="009D13D5"/>
    <w:rsid w:val="009D75C9"/>
    <w:rsid w:val="009E1BED"/>
    <w:rsid w:val="009E7C6F"/>
    <w:rsid w:val="009F270C"/>
    <w:rsid w:val="009F4143"/>
    <w:rsid w:val="009F7C86"/>
    <w:rsid w:val="00A04876"/>
    <w:rsid w:val="00A0675F"/>
    <w:rsid w:val="00A21ED3"/>
    <w:rsid w:val="00A22A48"/>
    <w:rsid w:val="00A258E5"/>
    <w:rsid w:val="00A26A14"/>
    <w:rsid w:val="00A32743"/>
    <w:rsid w:val="00A32F3D"/>
    <w:rsid w:val="00A36AF8"/>
    <w:rsid w:val="00A36C46"/>
    <w:rsid w:val="00A37D93"/>
    <w:rsid w:val="00A40F48"/>
    <w:rsid w:val="00A51B1F"/>
    <w:rsid w:val="00A54576"/>
    <w:rsid w:val="00A55C6E"/>
    <w:rsid w:val="00A60D28"/>
    <w:rsid w:val="00A61A2F"/>
    <w:rsid w:val="00A65387"/>
    <w:rsid w:val="00A67102"/>
    <w:rsid w:val="00A70DAA"/>
    <w:rsid w:val="00A72E7C"/>
    <w:rsid w:val="00A81A95"/>
    <w:rsid w:val="00A8219E"/>
    <w:rsid w:val="00A82524"/>
    <w:rsid w:val="00A9066C"/>
    <w:rsid w:val="00A93EA3"/>
    <w:rsid w:val="00A94569"/>
    <w:rsid w:val="00A9657B"/>
    <w:rsid w:val="00AA132F"/>
    <w:rsid w:val="00AA3461"/>
    <w:rsid w:val="00AA53BE"/>
    <w:rsid w:val="00AA69D8"/>
    <w:rsid w:val="00AA7188"/>
    <w:rsid w:val="00AB0631"/>
    <w:rsid w:val="00AB4199"/>
    <w:rsid w:val="00AB54F8"/>
    <w:rsid w:val="00AC0E30"/>
    <w:rsid w:val="00AC71EF"/>
    <w:rsid w:val="00AD3B25"/>
    <w:rsid w:val="00AD4496"/>
    <w:rsid w:val="00AE0DDF"/>
    <w:rsid w:val="00AE104F"/>
    <w:rsid w:val="00B020F8"/>
    <w:rsid w:val="00B045D1"/>
    <w:rsid w:val="00B1063A"/>
    <w:rsid w:val="00B11319"/>
    <w:rsid w:val="00B15943"/>
    <w:rsid w:val="00B20741"/>
    <w:rsid w:val="00B21307"/>
    <w:rsid w:val="00B31A4A"/>
    <w:rsid w:val="00B3215E"/>
    <w:rsid w:val="00B3282A"/>
    <w:rsid w:val="00B329CE"/>
    <w:rsid w:val="00B32C2D"/>
    <w:rsid w:val="00B32E74"/>
    <w:rsid w:val="00B339A2"/>
    <w:rsid w:val="00B40AC9"/>
    <w:rsid w:val="00B427FD"/>
    <w:rsid w:val="00B50445"/>
    <w:rsid w:val="00B50629"/>
    <w:rsid w:val="00B50674"/>
    <w:rsid w:val="00B53524"/>
    <w:rsid w:val="00B5547A"/>
    <w:rsid w:val="00B6477A"/>
    <w:rsid w:val="00B7382D"/>
    <w:rsid w:val="00B73F27"/>
    <w:rsid w:val="00B74478"/>
    <w:rsid w:val="00B7697E"/>
    <w:rsid w:val="00B82A0E"/>
    <w:rsid w:val="00B851F7"/>
    <w:rsid w:val="00B8545D"/>
    <w:rsid w:val="00B86375"/>
    <w:rsid w:val="00B92FFB"/>
    <w:rsid w:val="00B943A2"/>
    <w:rsid w:val="00BA546B"/>
    <w:rsid w:val="00BA772E"/>
    <w:rsid w:val="00BB30E7"/>
    <w:rsid w:val="00BB3749"/>
    <w:rsid w:val="00BB676D"/>
    <w:rsid w:val="00BD0615"/>
    <w:rsid w:val="00BD0914"/>
    <w:rsid w:val="00BD0CB2"/>
    <w:rsid w:val="00BD55A2"/>
    <w:rsid w:val="00BD6275"/>
    <w:rsid w:val="00BD650B"/>
    <w:rsid w:val="00BD6FB3"/>
    <w:rsid w:val="00BE48D5"/>
    <w:rsid w:val="00BE4B2B"/>
    <w:rsid w:val="00BE6764"/>
    <w:rsid w:val="00BF1389"/>
    <w:rsid w:val="00BF27E2"/>
    <w:rsid w:val="00BF3566"/>
    <w:rsid w:val="00C007BF"/>
    <w:rsid w:val="00C00EC3"/>
    <w:rsid w:val="00C018FD"/>
    <w:rsid w:val="00C06237"/>
    <w:rsid w:val="00C06B36"/>
    <w:rsid w:val="00C06FEB"/>
    <w:rsid w:val="00C1270D"/>
    <w:rsid w:val="00C13422"/>
    <w:rsid w:val="00C13F70"/>
    <w:rsid w:val="00C15202"/>
    <w:rsid w:val="00C17F99"/>
    <w:rsid w:val="00C40087"/>
    <w:rsid w:val="00C40B6E"/>
    <w:rsid w:val="00C553C8"/>
    <w:rsid w:val="00C55B83"/>
    <w:rsid w:val="00C64996"/>
    <w:rsid w:val="00C662A8"/>
    <w:rsid w:val="00C72539"/>
    <w:rsid w:val="00C74151"/>
    <w:rsid w:val="00C7769D"/>
    <w:rsid w:val="00C826A5"/>
    <w:rsid w:val="00C86665"/>
    <w:rsid w:val="00C90CD7"/>
    <w:rsid w:val="00C93F12"/>
    <w:rsid w:val="00C94AA4"/>
    <w:rsid w:val="00CA0F41"/>
    <w:rsid w:val="00CA45D7"/>
    <w:rsid w:val="00CA7108"/>
    <w:rsid w:val="00CD05E1"/>
    <w:rsid w:val="00CD44A2"/>
    <w:rsid w:val="00CD4791"/>
    <w:rsid w:val="00CD4928"/>
    <w:rsid w:val="00CD5231"/>
    <w:rsid w:val="00CD56BA"/>
    <w:rsid w:val="00CD60AA"/>
    <w:rsid w:val="00CE089E"/>
    <w:rsid w:val="00CE5847"/>
    <w:rsid w:val="00CE6096"/>
    <w:rsid w:val="00CF3306"/>
    <w:rsid w:val="00D02682"/>
    <w:rsid w:val="00D04342"/>
    <w:rsid w:val="00D065FC"/>
    <w:rsid w:val="00D31BE2"/>
    <w:rsid w:val="00D37AAC"/>
    <w:rsid w:val="00D42A02"/>
    <w:rsid w:val="00D42BA4"/>
    <w:rsid w:val="00D42D0C"/>
    <w:rsid w:val="00D4490E"/>
    <w:rsid w:val="00D46884"/>
    <w:rsid w:val="00D5163F"/>
    <w:rsid w:val="00D52196"/>
    <w:rsid w:val="00D63A02"/>
    <w:rsid w:val="00D65A3D"/>
    <w:rsid w:val="00D70E06"/>
    <w:rsid w:val="00D773C3"/>
    <w:rsid w:val="00D813E9"/>
    <w:rsid w:val="00D818DE"/>
    <w:rsid w:val="00D854BF"/>
    <w:rsid w:val="00D92E8D"/>
    <w:rsid w:val="00DA196E"/>
    <w:rsid w:val="00DA2864"/>
    <w:rsid w:val="00DA2FF3"/>
    <w:rsid w:val="00DB0A8A"/>
    <w:rsid w:val="00DB4C8B"/>
    <w:rsid w:val="00DC1A30"/>
    <w:rsid w:val="00DC3E2D"/>
    <w:rsid w:val="00DC7A8B"/>
    <w:rsid w:val="00DD6E7E"/>
    <w:rsid w:val="00DE1AB7"/>
    <w:rsid w:val="00DF0D70"/>
    <w:rsid w:val="00DF6371"/>
    <w:rsid w:val="00E07F4A"/>
    <w:rsid w:val="00E228C8"/>
    <w:rsid w:val="00E23307"/>
    <w:rsid w:val="00E27C96"/>
    <w:rsid w:val="00E367A1"/>
    <w:rsid w:val="00E43D04"/>
    <w:rsid w:val="00E474B5"/>
    <w:rsid w:val="00E52992"/>
    <w:rsid w:val="00E603BE"/>
    <w:rsid w:val="00E60D84"/>
    <w:rsid w:val="00E63145"/>
    <w:rsid w:val="00E74A9E"/>
    <w:rsid w:val="00E83E06"/>
    <w:rsid w:val="00E86F41"/>
    <w:rsid w:val="00E87A30"/>
    <w:rsid w:val="00EA1098"/>
    <w:rsid w:val="00EA245E"/>
    <w:rsid w:val="00EA5E7D"/>
    <w:rsid w:val="00EA604E"/>
    <w:rsid w:val="00EB0C8B"/>
    <w:rsid w:val="00EB402A"/>
    <w:rsid w:val="00EB4371"/>
    <w:rsid w:val="00EC42A5"/>
    <w:rsid w:val="00ED1372"/>
    <w:rsid w:val="00ED3405"/>
    <w:rsid w:val="00EE30D4"/>
    <w:rsid w:val="00EF3EE1"/>
    <w:rsid w:val="00EF7C60"/>
    <w:rsid w:val="00F028DF"/>
    <w:rsid w:val="00F02A83"/>
    <w:rsid w:val="00F067F9"/>
    <w:rsid w:val="00F07171"/>
    <w:rsid w:val="00F126C6"/>
    <w:rsid w:val="00F304A3"/>
    <w:rsid w:val="00F34BE0"/>
    <w:rsid w:val="00F37CD9"/>
    <w:rsid w:val="00F46912"/>
    <w:rsid w:val="00F5022E"/>
    <w:rsid w:val="00F52407"/>
    <w:rsid w:val="00F52C7E"/>
    <w:rsid w:val="00F54432"/>
    <w:rsid w:val="00F56249"/>
    <w:rsid w:val="00F65C2C"/>
    <w:rsid w:val="00F73D5D"/>
    <w:rsid w:val="00F75474"/>
    <w:rsid w:val="00F877CD"/>
    <w:rsid w:val="00F91586"/>
    <w:rsid w:val="00F918C4"/>
    <w:rsid w:val="00F92E5A"/>
    <w:rsid w:val="00F9403F"/>
    <w:rsid w:val="00F942B3"/>
    <w:rsid w:val="00F95718"/>
    <w:rsid w:val="00F96BFE"/>
    <w:rsid w:val="00F97FDB"/>
    <w:rsid w:val="00FA16CC"/>
    <w:rsid w:val="00FA2425"/>
    <w:rsid w:val="00FB2878"/>
    <w:rsid w:val="00FB487F"/>
    <w:rsid w:val="00FE2B36"/>
    <w:rsid w:val="00FE380C"/>
    <w:rsid w:val="00FE3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315421">
      <w:bodyDiv w:val="1"/>
      <w:marLeft w:val="0"/>
      <w:marRight w:val="0"/>
      <w:marTop w:val="0"/>
      <w:marBottom w:val="0"/>
      <w:divBdr>
        <w:top w:val="none" w:sz="0" w:space="0" w:color="auto"/>
        <w:left w:val="none" w:sz="0" w:space="0" w:color="auto"/>
        <w:bottom w:val="none" w:sz="0" w:space="0" w:color="auto"/>
        <w:right w:val="none" w:sz="0" w:space="0" w:color="auto"/>
      </w:divBdr>
      <w:divsChild>
        <w:div w:id="1101073759">
          <w:marLeft w:val="0"/>
          <w:marRight w:val="0"/>
          <w:marTop w:val="0"/>
          <w:marBottom w:val="0"/>
          <w:divBdr>
            <w:top w:val="none" w:sz="0" w:space="0" w:color="auto"/>
            <w:left w:val="none" w:sz="0" w:space="0" w:color="auto"/>
            <w:bottom w:val="none" w:sz="0" w:space="0" w:color="auto"/>
            <w:right w:val="none" w:sz="0" w:space="0" w:color="auto"/>
          </w:divBdr>
        </w:div>
        <w:div w:id="96413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2043</Words>
  <Characters>11648</Characters>
  <Application>Microsoft Office Word</Application>
  <DocSecurity>0</DocSecurity>
  <Lines>97</Lines>
  <Paragraphs>27</Paragraphs>
  <ScaleCrop>false</ScaleCrop>
  <Company>Home</Company>
  <LinksUpToDate>false</LinksUpToDate>
  <CharactersWithSpaces>13664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ВП</dc:creator>
  <cp:lastModifiedBy>ВП</cp:lastModifiedBy>
  <cp:revision>2</cp:revision>
  <dcterms:created xsi:type="dcterms:W3CDTF">2025-05-20T10:07:00Z</dcterms:created>
  <dcterms:modified xsi:type="dcterms:W3CDTF">2025-05-20T10:08:00Z</dcterms:modified>
</cp:coreProperties>
</file>